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83" w:rsidRPr="00FD6383" w:rsidRDefault="00802DC5" w:rsidP="00FD6383">
      <w:pPr>
        <w:spacing w:before="100" w:beforeAutospacing="1" w:after="100" w:afterAutospacing="1" w:line="240" w:lineRule="auto"/>
        <w:rPr>
          <w:rFonts w:eastAsia="Times New Roman" w:cs="Arial"/>
          <w:color w:val="76923C" w:themeColor="accent3" w:themeShade="BF"/>
          <w:sz w:val="32"/>
          <w:szCs w:val="32"/>
          <w:lang w:val="en-US" w:eastAsia="de-DE"/>
        </w:rPr>
      </w:pPr>
      <w:r>
        <w:rPr>
          <w:rFonts w:eastAsia="Times New Roman" w:cs="Arial"/>
          <w:b/>
          <w:bCs/>
          <w:color w:val="76923C" w:themeColor="accent3" w:themeShade="BF"/>
          <w:sz w:val="32"/>
          <w:szCs w:val="32"/>
          <w:lang w:val="en-US" w:eastAsia="de-DE"/>
        </w:rPr>
        <w:t xml:space="preserve">NEW: </w:t>
      </w:r>
      <w:r w:rsidR="00FD6383" w:rsidRPr="00802DC5">
        <w:rPr>
          <w:rFonts w:eastAsia="Times New Roman" w:cs="Arial"/>
          <w:b/>
          <w:bCs/>
          <w:color w:val="76923C" w:themeColor="accent3" w:themeShade="BF"/>
          <w:sz w:val="32"/>
          <w:szCs w:val="32"/>
          <w:lang w:val="en-US" w:eastAsia="de-DE"/>
        </w:rPr>
        <w:t>MMFA Product Classes</w:t>
      </w:r>
      <w:r w:rsidR="00E74558" w:rsidRPr="00802DC5">
        <w:rPr>
          <w:rFonts w:eastAsia="Times New Roman" w:cs="Arial"/>
          <w:b/>
          <w:bCs/>
          <w:color w:val="76923C" w:themeColor="accent3" w:themeShade="BF"/>
          <w:sz w:val="32"/>
          <w:szCs w:val="32"/>
          <w:lang w:val="en-US" w:eastAsia="de-DE"/>
        </w:rPr>
        <w:t xml:space="preserve"> </w:t>
      </w:r>
      <w:r w:rsidR="00FD6383" w:rsidRPr="00802DC5">
        <w:rPr>
          <w:rFonts w:eastAsia="Times New Roman" w:cs="Arial"/>
          <w:b/>
          <w:bCs/>
          <w:color w:val="76923C" w:themeColor="accent3" w:themeShade="BF"/>
          <w:sz w:val="32"/>
          <w:szCs w:val="32"/>
          <w:lang w:val="en-US" w:eastAsia="de-DE"/>
        </w:rPr>
        <w:t>– Update 1/2018</w:t>
      </w:r>
    </w:p>
    <w:p w:rsidR="00FD6383" w:rsidRPr="00FD6383" w:rsidRDefault="00FD6383" w:rsidP="00FD6383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val="en-US" w:eastAsia="de-DE"/>
        </w:rPr>
      </w:pP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Agreement on product</w:t>
      </w:r>
      <w:r w:rsidR="00C85403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 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clusters to be covered by the MMFA (as defined during the joint MMFA Market Development &amp; Technical Committees’ session in Düsseldorf, November 16, 2017:</w:t>
      </w:r>
    </w:p>
    <w:p w:rsidR="00FD6383" w:rsidRPr="00FD6383" w:rsidRDefault="00FD6383" w:rsidP="00FD6383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val="en-US" w:eastAsia="de-DE"/>
        </w:rPr>
      </w:pPr>
      <w:r w:rsidRPr="00426533">
        <w:rPr>
          <w:rFonts w:eastAsia="Times New Roman" w:cs="Arial"/>
          <w:b/>
          <w:bCs/>
          <w:color w:val="2D2D2D"/>
          <w:sz w:val="24"/>
          <w:szCs w:val="24"/>
          <w:lang w:val="en-US" w:eastAsia="de-DE"/>
        </w:rPr>
        <w:t>Multilayer modular floorings for floating installation…</w:t>
      </w:r>
    </w:p>
    <w:p w:rsidR="00FD6383" w:rsidRPr="00FD6383" w:rsidRDefault="00FD6383" w:rsidP="00FD6383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val="en-US" w:eastAsia="de-DE"/>
        </w:rPr>
      </w:pPr>
      <w:r w:rsidRPr="00E74558">
        <w:rPr>
          <w:rFonts w:eastAsia="Times New Roman" w:cs="Arial"/>
          <w:b/>
          <w:bCs/>
          <w:color w:val="76923C" w:themeColor="accent3" w:themeShade="BF"/>
          <w:sz w:val="24"/>
          <w:szCs w:val="24"/>
          <w:lang w:val="en-US" w:eastAsia="de-DE"/>
        </w:rPr>
        <w:t>Class 1:</w:t>
      </w:r>
      <w:r w:rsidRPr="00FD6383">
        <w:rPr>
          <w:rFonts w:eastAsia="Times New Roman" w:cs="Arial"/>
          <w:color w:val="76923C" w:themeColor="accent3" w:themeShade="BF"/>
          <w:sz w:val="24"/>
          <w:szCs w:val="24"/>
          <w:lang w:val="en-US" w:eastAsia="de-DE"/>
        </w:rPr>
        <w:t> 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All products with wood-based substrates (≥ 65 % content of wood particles/</w:t>
      </w:r>
      <w:proofErr w:type="spellStart"/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fibres</w:t>
      </w:r>
      <w:proofErr w:type="spellEnd"/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 in the core) with polymer or cork surface layer (cork thickness </w:t>
      </w:r>
      <w:r w:rsidR="002B2B95">
        <w:rPr>
          <w:rFonts w:eastAsia="Times New Roman" w:cs="Arial"/>
          <w:color w:val="2D2D2D"/>
          <w:sz w:val="24"/>
          <w:szCs w:val="24"/>
          <w:lang w:val="en-US" w:eastAsia="de-DE"/>
        </w:rPr>
        <w:t>less than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 2.5 mm).</w:t>
      </w:r>
    </w:p>
    <w:p w:rsidR="00FD6383" w:rsidRPr="00FD6383" w:rsidRDefault="00FD6383" w:rsidP="00FD6383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val="en-US" w:eastAsia="de-DE"/>
        </w:rPr>
      </w:pPr>
      <w:proofErr w:type="gramStart"/>
      <w:r w:rsidRPr="00E74558">
        <w:rPr>
          <w:rFonts w:eastAsia="Times New Roman" w:cs="Arial"/>
          <w:b/>
          <w:bCs/>
          <w:color w:val="76923C" w:themeColor="accent3" w:themeShade="BF"/>
          <w:sz w:val="24"/>
          <w:szCs w:val="24"/>
          <w:lang w:val="en-US" w:eastAsia="de-DE"/>
        </w:rPr>
        <w:t>Class 2: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 Polymer or polymer-composite substrate with polymer surface layer and/or lacquer.</w:t>
      </w:r>
      <w:proofErr w:type="gramEnd"/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br/>
      </w:r>
      <w:r w:rsidRPr="00E74558">
        <w:rPr>
          <w:rFonts w:eastAsia="Times New Roman" w:cs="Arial"/>
          <w:b/>
          <w:i/>
          <w:iCs/>
          <w:color w:val="76923C" w:themeColor="accent3" w:themeShade="BF"/>
          <w:sz w:val="24"/>
          <w:szCs w:val="24"/>
          <w:lang w:val="en-US" w:eastAsia="de-DE"/>
        </w:rPr>
        <w:t>Two sub-classes</w:t>
      </w:r>
      <w:proofErr w:type="gramStart"/>
      <w:r w:rsidRPr="00E74558">
        <w:rPr>
          <w:rFonts w:eastAsia="Times New Roman" w:cs="Arial"/>
          <w:b/>
          <w:i/>
          <w:iCs/>
          <w:color w:val="76923C" w:themeColor="accent3" w:themeShade="BF"/>
          <w:sz w:val="24"/>
          <w:szCs w:val="24"/>
          <w:lang w:val="en-US" w:eastAsia="de-DE"/>
        </w:rPr>
        <w:t>:</w:t>
      </w:r>
      <w:proofErr w:type="gramEnd"/>
      <w:r w:rsidRPr="00FD6383">
        <w:rPr>
          <w:rFonts w:eastAsia="Times New Roman" w:cs="Arial"/>
          <w:b/>
          <w:color w:val="76923C" w:themeColor="accent3" w:themeShade="BF"/>
          <w:sz w:val="24"/>
          <w:szCs w:val="24"/>
          <w:lang w:val="en-US" w:eastAsia="de-DE"/>
        </w:rPr>
        <w:br/>
      </w:r>
      <w:r w:rsidRPr="00E74558">
        <w:rPr>
          <w:rFonts w:eastAsia="Times New Roman" w:cs="Arial"/>
          <w:b/>
          <w:bCs/>
          <w:color w:val="76923C" w:themeColor="accent3" w:themeShade="BF"/>
          <w:sz w:val="24"/>
          <w:szCs w:val="24"/>
          <w:lang w:val="en-US" w:eastAsia="de-DE"/>
        </w:rPr>
        <w:t>Class 2A:</w:t>
      </w:r>
      <w:r w:rsidRPr="00FD6383">
        <w:rPr>
          <w:rFonts w:eastAsia="Times New Roman" w:cs="Arial"/>
          <w:color w:val="76923C" w:themeColor="accent3" w:themeShade="BF"/>
          <w:sz w:val="24"/>
          <w:szCs w:val="24"/>
          <w:lang w:val="en-US" w:eastAsia="de-DE"/>
        </w:rPr>
        <w:t> 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LVT click (EN10582) – hot pressed and/or </w:t>
      </w:r>
      <w:proofErr w:type="spellStart"/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calendered</w:t>
      </w:r>
      <w:proofErr w:type="spellEnd"/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.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br/>
      </w:r>
      <w:r w:rsidRPr="00E74558">
        <w:rPr>
          <w:rFonts w:eastAsia="Times New Roman" w:cs="Arial"/>
          <w:b/>
          <w:bCs/>
          <w:color w:val="76923C" w:themeColor="accent3" w:themeShade="BF"/>
          <w:sz w:val="24"/>
          <w:szCs w:val="24"/>
          <w:lang w:val="en-US" w:eastAsia="de-DE"/>
        </w:rPr>
        <w:t>Class 2B: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 all other polymer substrates </w:t>
      </w:r>
      <w:r w:rsidR="00BD4FA9">
        <w:rPr>
          <w:rFonts w:eastAsia="Times New Roman" w:cs="Arial"/>
          <w:color w:val="2D2D2D"/>
          <w:sz w:val="24"/>
          <w:szCs w:val="24"/>
          <w:lang w:val="en-US" w:eastAsia="de-DE"/>
        </w:rPr>
        <w:t>(</w:t>
      </w:r>
      <w:r w:rsidR="00BD4FA9"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EN 16511</w:t>
      </w:r>
      <w:r w:rsidR="00BD4FA9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) </w:t>
      </w:r>
      <w:r w:rsidR="00BD4FA9"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–</w:t>
      </w:r>
      <w:r w:rsidR="00BD4FA9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 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EPC and SPC.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br/>
        <w:t>(EPC: expanded polymer core</w:t>
      </w:r>
      <w:r w:rsidR="00C82326">
        <w:rPr>
          <w:rFonts w:eastAsia="Times New Roman" w:cs="Arial"/>
          <w:color w:val="2D2D2D"/>
          <w:sz w:val="24"/>
          <w:szCs w:val="24"/>
          <w:lang w:val="en-US" w:eastAsia="de-DE"/>
        </w:rPr>
        <w:t>,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 xml:space="preserve"> SPC: solid polymer core).</w:t>
      </w:r>
    </w:p>
    <w:p w:rsidR="00FD6383" w:rsidRPr="00FD6383" w:rsidRDefault="00FD6383" w:rsidP="00FD6383">
      <w:pPr>
        <w:spacing w:before="100" w:beforeAutospacing="1" w:after="100" w:afterAutospacing="1" w:line="240" w:lineRule="auto"/>
        <w:rPr>
          <w:rFonts w:eastAsia="Times New Roman" w:cs="Arial"/>
          <w:color w:val="2D2D2D"/>
          <w:sz w:val="24"/>
          <w:szCs w:val="24"/>
          <w:lang w:val="en-US" w:eastAsia="de-DE"/>
        </w:rPr>
      </w:pPr>
      <w:r w:rsidRPr="00E74558">
        <w:rPr>
          <w:rFonts w:eastAsia="Times New Roman" w:cs="Arial"/>
          <w:b/>
          <w:bCs/>
          <w:color w:val="76923C" w:themeColor="accent3" w:themeShade="BF"/>
          <w:sz w:val="24"/>
          <w:szCs w:val="24"/>
          <w:lang w:val="en-US" w:eastAsia="de-DE"/>
        </w:rPr>
        <w:t>Class 3:</w:t>
      </w:r>
      <w:r w:rsidRPr="00FD6383">
        <w:rPr>
          <w:rFonts w:eastAsia="Times New Roman" w:cs="Arial"/>
          <w:color w:val="76923C" w:themeColor="accent3" w:themeShade="BF"/>
          <w:sz w:val="24"/>
          <w:szCs w:val="24"/>
          <w:lang w:val="en-US" w:eastAsia="de-DE"/>
        </w:rPr>
        <w:t> </w:t>
      </w:r>
      <w:r w:rsidRPr="00FD6383">
        <w:rPr>
          <w:rFonts w:eastAsia="Times New Roman" w:cs="Arial"/>
          <w:color w:val="2D2D2D"/>
          <w:sz w:val="24"/>
          <w:szCs w:val="24"/>
          <w:lang w:val="en-US" w:eastAsia="de-DE"/>
        </w:rPr>
        <w:t>All products not covered by class 1 or 2, or external standards.</w:t>
      </w:r>
      <w:r w:rsidR="00426533">
        <w:rPr>
          <w:rFonts w:eastAsia="Times New Roman" w:cs="Arial"/>
          <w:color w:val="2D2D2D"/>
          <w:sz w:val="24"/>
          <w:szCs w:val="24"/>
          <w:lang w:val="en-US" w:eastAsia="de-DE"/>
        </w:rPr>
        <w:br/>
      </w:r>
      <w:r w:rsidRPr="00426533">
        <w:rPr>
          <w:rFonts w:eastAsia="Times New Roman" w:cs="Arial"/>
          <w:i/>
          <w:iCs/>
          <w:color w:val="2D2D2D"/>
          <w:sz w:val="24"/>
          <w:szCs w:val="24"/>
          <w:lang w:val="en-US" w:eastAsia="de-DE"/>
        </w:rPr>
        <w:t>Note: Class 3, for example, covers modules using a click system and textile surface or those on a mineral core.</w:t>
      </w:r>
    </w:p>
    <w:p w:rsidR="00FD6383" w:rsidRPr="0042653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4"/>
          <w:szCs w:val="24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E74558" w:rsidRDefault="00E74558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</w:p>
    <w:p w:rsidR="00FD6383" w:rsidRP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  <w:r w:rsidRPr="00FD6383"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  <w:lastRenderedPageBreak/>
        <w:t>MMFA Class 1: Exemplary product structures</w:t>
      </w:r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</w:pPr>
      <w:r w:rsidRPr="00426533">
        <w:rPr>
          <w:rFonts w:eastAsia="Times New Roman" w:cs="Arial"/>
          <w:b/>
          <w:bCs/>
          <w:color w:val="899E13"/>
          <w:sz w:val="20"/>
          <w:szCs w:val="20"/>
          <w:u w:val="single"/>
          <w:lang w:val="en-US" w:eastAsia="de-DE"/>
        </w:rPr>
        <w:t>Class 1:</w:t>
      </w: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 All products with wood-based substrates (≥ 65 % content of wood particles/</w:t>
      </w:r>
      <w:proofErr w:type="spellStart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fibres</w:t>
      </w:r>
      <w:proofErr w:type="spellEnd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 xml:space="preserve"> in the core) with polymer or cork surface layer (cork thickness </w:t>
      </w:r>
      <w:r w:rsidR="00D61374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less than</w:t>
      </w:r>
      <w:bookmarkStart w:id="0" w:name="_GoBack"/>
      <w:bookmarkEnd w:id="0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 xml:space="preserve"> 2.5 mm).</w:t>
      </w:r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eastAsia="de-DE"/>
        </w:rPr>
      </w:pP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41DF0128" wp14:editId="233C3C44">
            <wp:extent cx="4860236" cy="2634018"/>
            <wp:effectExtent l="0" t="0" r="0" b="0"/>
            <wp:docPr id="1" name="Bild 11" descr="http://mmfa.networkeratwork.de/wp-content/uploads/2018/01/Class1_EN-1_Fin-68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mfa.networkeratwork.de/wp-content/uploads/2018/01/Class1_EN-1_Fin-680x3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11" cy="263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58E0D1AC" wp14:editId="43D88C93">
            <wp:extent cx="5022079" cy="2674962"/>
            <wp:effectExtent l="0" t="0" r="7620" b="0"/>
            <wp:docPr id="2" name="Bild 12" descr="http://mmfa.networkeratwork.de/wp-content/uploads/2018/01/Class1_EN-2_Fin-680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mfa.networkeratwork.de/wp-content/uploads/2018/01/Class1_EN-2_Fin-680x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258" cy="26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6595BC1E" wp14:editId="3C5EA723">
            <wp:extent cx="5206300" cy="2606722"/>
            <wp:effectExtent l="0" t="0" r="0" b="3175"/>
            <wp:docPr id="3" name="Bild 13" descr="http://mmfa.networkeratwork.de/wp-content/uploads/2018/01/Class1_EN-3_Fin-68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mfa.networkeratwork.de/wp-content/uploads/2018/01/Class1_EN-3_Fin-680x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438" cy="26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83" w:rsidRP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  <w:r w:rsidRPr="00FD6383"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  <w:lastRenderedPageBreak/>
        <w:t>MMFA Class 2A: Exemplary product structures</w:t>
      </w:r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</w:pPr>
      <w:proofErr w:type="gramStart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Class 2: Polymer or polymer-composite substrate with polymer surface layer and/or lacquer.</w:t>
      </w:r>
      <w:proofErr w:type="gramEnd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br/>
      </w: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br/>
        <w:t>Sub-class</w:t>
      </w:r>
      <w:proofErr w:type="gramStart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:</w:t>
      </w:r>
      <w:proofErr w:type="gramEnd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br/>
      </w:r>
      <w:r w:rsidRPr="00426533">
        <w:rPr>
          <w:rFonts w:eastAsia="Times New Roman" w:cs="Arial"/>
          <w:b/>
          <w:bCs/>
          <w:color w:val="899E13"/>
          <w:sz w:val="20"/>
          <w:szCs w:val="20"/>
          <w:u w:val="single"/>
          <w:lang w:val="en-US" w:eastAsia="de-DE"/>
        </w:rPr>
        <w:t>Class 2A:</w:t>
      </w: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 xml:space="preserve"> LVT click (EN10582 and EN 16511) – hot pressed and/or </w:t>
      </w:r>
      <w:proofErr w:type="spellStart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calendered</w:t>
      </w:r>
      <w:proofErr w:type="spellEnd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.</w:t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163EB432" wp14:editId="7E93AAC4">
            <wp:extent cx="5221293" cy="2579427"/>
            <wp:effectExtent l="0" t="0" r="0" b="0"/>
            <wp:docPr id="4" name="Bild 14" descr="http://mmfa.networkeratwork.de/wp-content/uploads/2018/01/Class2A_EN-1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mfa.networkeratwork.de/wp-content/uploads/2018/01/Class2A_EN-1_Fin-680x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27" cy="25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020B21C9" wp14:editId="001BC3D0">
            <wp:extent cx="5345608" cy="2640842"/>
            <wp:effectExtent l="0" t="0" r="7620" b="7620"/>
            <wp:docPr id="5" name="Bild 15" descr="http://mmfa.networkeratwork.de/wp-content/uploads/2018/01/Class2A_EN-2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mfa.networkeratwork.de/wp-content/uploads/2018/01/Class2A_EN-2_Fin-680x3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595" cy="264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4433A0FC" wp14:editId="0BB3CAA5">
            <wp:extent cx="5592519" cy="2770495"/>
            <wp:effectExtent l="0" t="0" r="8255" b="0"/>
            <wp:docPr id="6" name="Bild 16" descr="http://mmfa.networkeratwork.de/wp-content/uploads/2018/01/Class2A_EN-3_Fin-68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mfa.networkeratwork.de/wp-content/uploads/2018/01/Class2A_EN-3_Fin-680x3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22" cy="27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83" w:rsidRP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  <w:r w:rsidRPr="00FD6383"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  <w:lastRenderedPageBreak/>
        <w:t>MMFA Class 2B: Exemplary product structures</w:t>
      </w:r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</w:pPr>
      <w:proofErr w:type="gramStart"/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Class 2: Polymer or polymer-composite substrate with polymer surface layer and/or lacquer.</w:t>
      </w:r>
      <w:proofErr w:type="gramEnd"/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</w:pP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Sub-class:</w:t>
      </w:r>
      <w:r w:rsidR="0042653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 xml:space="preserve"> </w:t>
      </w: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br/>
      </w:r>
      <w:r w:rsidRPr="00426533">
        <w:rPr>
          <w:rFonts w:eastAsia="Times New Roman" w:cs="Arial"/>
          <w:b/>
          <w:bCs/>
          <w:color w:val="899E13"/>
          <w:sz w:val="20"/>
          <w:szCs w:val="20"/>
          <w:u w:val="single"/>
          <w:lang w:val="en-US" w:eastAsia="de-DE"/>
        </w:rPr>
        <w:t>Class 2B:</w:t>
      </w:r>
      <w:r w:rsidRPr="00FD6383">
        <w:rPr>
          <w:rFonts w:eastAsia="Times New Roman" w:cs="Arial"/>
          <w:b/>
          <w:bCs/>
          <w:color w:val="899E13"/>
          <w:sz w:val="20"/>
          <w:szCs w:val="20"/>
          <w:u w:val="single"/>
          <w:lang w:val="en-US" w:eastAsia="de-DE"/>
        </w:rPr>
        <w:t> </w:t>
      </w: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all other polymer substrates (EPC and SPC).</w:t>
      </w: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br/>
        <w:t>(EPC: expanded polymer core and SPC: solid polymer core)</w:t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0B71E320" wp14:editId="2B230B88">
            <wp:extent cx="5554639" cy="2744107"/>
            <wp:effectExtent l="0" t="0" r="8255" b="0"/>
            <wp:docPr id="7" name="Bild 17" descr="http://mmfa.networkeratwork.de/wp-content/uploads/2018/01/Class2B_EN-1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fa.networkeratwork.de/wp-content/uploads/2018/01/Class2B_EN-1_Fin-680x3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04" cy="27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7A7E3020" wp14:editId="56094604">
            <wp:extent cx="5690933" cy="2811439"/>
            <wp:effectExtent l="0" t="0" r="5080" b="8255"/>
            <wp:docPr id="8" name="Bild 18" descr="http://mmfa.networkeratwork.de/wp-content/uploads/2018/01/Class2B_EN-2_Fin-68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mfa.networkeratwork.de/wp-content/uploads/2018/01/Class2B_EN-2_Fin-680x3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798" cy="28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0"/>
          <w:szCs w:val="20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0"/>
          <w:szCs w:val="20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0"/>
          <w:szCs w:val="20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0"/>
          <w:szCs w:val="20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0"/>
          <w:szCs w:val="20"/>
          <w:lang w:val="en-US" w:eastAsia="de-DE"/>
        </w:rPr>
      </w:pPr>
    </w:p>
    <w:p w:rsid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0"/>
          <w:szCs w:val="20"/>
          <w:lang w:val="en-US" w:eastAsia="de-DE"/>
        </w:rPr>
      </w:pPr>
    </w:p>
    <w:p w:rsidR="00FD6383" w:rsidRPr="00FD6383" w:rsidRDefault="00FD6383" w:rsidP="00FD6383">
      <w:pPr>
        <w:spacing w:after="100" w:afterAutospacing="1" w:line="240" w:lineRule="auto"/>
        <w:outlineLvl w:val="0"/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</w:pPr>
      <w:r w:rsidRPr="00FD6383">
        <w:rPr>
          <w:rFonts w:eastAsia="Times New Roman" w:cs="Arial"/>
          <w:b/>
          <w:bCs/>
          <w:color w:val="899E13"/>
          <w:kern w:val="36"/>
          <w:sz w:val="28"/>
          <w:szCs w:val="28"/>
          <w:lang w:val="en-US" w:eastAsia="de-DE"/>
        </w:rPr>
        <w:lastRenderedPageBreak/>
        <w:t>MMFA Class 3: Exemplary product structures</w:t>
      </w:r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</w:pPr>
      <w:r w:rsidRPr="00FD6383"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  <w:t>Class 3: All products not covered by class 1 or 2, or external standards.</w:t>
      </w:r>
    </w:p>
    <w:p w:rsidR="00FD6383" w:rsidRPr="00FD6383" w:rsidRDefault="00FD6383" w:rsidP="00FD638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899E13"/>
          <w:sz w:val="20"/>
          <w:szCs w:val="20"/>
          <w:lang w:val="en-US" w:eastAsia="de-DE"/>
        </w:rPr>
      </w:pPr>
      <w:r w:rsidRPr="00FD6383">
        <w:rPr>
          <w:rFonts w:eastAsia="Times New Roman" w:cs="Arial"/>
          <w:b/>
          <w:bCs/>
          <w:i/>
          <w:iCs/>
          <w:color w:val="899E13"/>
          <w:sz w:val="20"/>
          <w:szCs w:val="20"/>
          <w:lang w:val="en-US" w:eastAsia="de-DE"/>
        </w:rPr>
        <w:t>Note: Class 3, for example, covers modules using a click system and textile surface or those on a mineral core.</w:t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3CCFF42D" wp14:editId="10D72B55">
            <wp:extent cx="5742425" cy="3043451"/>
            <wp:effectExtent l="0" t="0" r="0" b="5080"/>
            <wp:docPr id="9" name="Bild 19" descr="http://mmfa.networkeratwork.de/wp-content/uploads/2018/01/Class3_EN-1_Fin-680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mfa.networkeratwork.de/wp-content/uploads/2018/01/Class3_EN-1_Fin-680x36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3" cy="30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383">
        <w:rPr>
          <w:rFonts w:eastAsia="Times New Roman" w:cs="Arial"/>
          <w:b/>
          <w:bCs/>
          <w:noProof/>
          <w:color w:val="899E13"/>
          <w:sz w:val="20"/>
          <w:szCs w:val="20"/>
          <w:lang w:eastAsia="de-DE"/>
        </w:rPr>
        <w:drawing>
          <wp:inline distT="0" distB="0" distL="0" distR="0" wp14:anchorId="29A60C36" wp14:editId="622F2D29">
            <wp:extent cx="5705709" cy="3084394"/>
            <wp:effectExtent l="0" t="0" r="0" b="1905"/>
            <wp:docPr id="10" name="Bild 20" descr="http://mmfa.networkeratwork.de/wp-content/uploads/2018/01/Class3_EN-2_Fin-680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mfa.networkeratwork.de/wp-content/uploads/2018/01/Class3_EN-2_Fin-680x3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15" cy="308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B4" w:rsidRPr="00FD6383" w:rsidRDefault="00DF25B4">
      <w:pPr>
        <w:rPr>
          <w:sz w:val="20"/>
          <w:szCs w:val="20"/>
          <w:lang w:val="en-US"/>
        </w:rPr>
      </w:pPr>
    </w:p>
    <w:sectPr w:rsidR="00DF25B4" w:rsidRPr="00FD6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3"/>
    <w:rsid w:val="00053972"/>
    <w:rsid w:val="002B2B95"/>
    <w:rsid w:val="002C37FE"/>
    <w:rsid w:val="00426533"/>
    <w:rsid w:val="00756F77"/>
    <w:rsid w:val="00802DC5"/>
    <w:rsid w:val="009B1032"/>
    <w:rsid w:val="00BD4FA9"/>
    <w:rsid w:val="00C82326"/>
    <w:rsid w:val="00C85403"/>
    <w:rsid w:val="00D61374"/>
    <w:rsid w:val="00DF25B4"/>
    <w:rsid w:val="00E74558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9</cp:revision>
  <cp:lastPrinted>2018-01-09T10:35:00Z</cp:lastPrinted>
  <dcterms:created xsi:type="dcterms:W3CDTF">2018-01-11T09:48:00Z</dcterms:created>
  <dcterms:modified xsi:type="dcterms:W3CDTF">2018-10-17T12:14:00Z</dcterms:modified>
</cp:coreProperties>
</file>